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1345C" w14:textId="77777777" w:rsidR="009E24EE" w:rsidRPr="009E24EE" w:rsidRDefault="006F6D35">
      <w:pPr>
        <w:rPr>
          <w:rFonts w:asciiTheme="majorHAnsi" w:hAnsiTheme="majorHAnsi" w:cstheme="majorHAnsi"/>
          <w:b/>
          <w:color w:val="FF0000"/>
          <w:sz w:val="21"/>
          <w:szCs w:val="21"/>
        </w:rPr>
      </w:pPr>
      <w:r w:rsidRPr="009E24EE">
        <w:rPr>
          <w:rFonts w:asciiTheme="majorHAnsi" w:hAnsiTheme="majorHAnsi" w:cstheme="majorHAnsi"/>
          <w:b/>
          <w:color w:val="FF0000"/>
          <w:sz w:val="21"/>
          <w:szCs w:val="21"/>
          <w:highlight w:val="yellow"/>
        </w:rPr>
        <w:t>[ SAMPLE ]</w:t>
      </w:r>
      <w:r w:rsidRPr="009E24EE">
        <w:rPr>
          <w:rFonts w:asciiTheme="majorHAnsi" w:hAnsiTheme="majorHAnsi" w:cstheme="majorHAnsi"/>
          <w:b/>
          <w:color w:val="FF0000"/>
          <w:sz w:val="21"/>
          <w:szCs w:val="21"/>
        </w:rPr>
        <w:t xml:space="preserve">  </w:t>
      </w:r>
      <w:bookmarkStart w:id="0" w:name="_GoBack"/>
      <w:bookmarkEnd w:id="0"/>
    </w:p>
    <w:p w14:paraId="7EE346B7" w14:textId="2482707C" w:rsidR="00A622DB" w:rsidRPr="009E24EE" w:rsidRDefault="00012FA8">
      <w:pPr>
        <w:rPr>
          <w:rFonts w:asciiTheme="majorHAnsi" w:hAnsiTheme="majorHAnsi" w:cstheme="majorHAnsi"/>
          <w:b/>
          <w:color w:val="FF0000"/>
          <w:sz w:val="21"/>
          <w:szCs w:val="21"/>
        </w:rPr>
      </w:pPr>
      <w:r w:rsidRPr="009E24EE">
        <w:rPr>
          <w:rFonts w:asciiTheme="majorHAnsi" w:hAnsiTheme="majorHAnsi" w:cstheme="majorHAnsi"/>
          <w:b/>
          <w:sz w:val="21"/>
          <w:szCs w:val="21"/>
        </w:rPr>
        <w:t>Use of</w:t>
      </w:r>
      <w:r w:rsidR="00706560" w:rsidRPr="009E24EE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706560" w:rsidRPr="009E24EE">
        <w:rPr>
          <w:rFonts w:asciiTheme="majorHAnsi" w:hAnsiTheme="majorHAnsi" w:cstheme="majorHAnsi"/>
          <w:b/>
          <w:i/>
          <w:sz w:val="21"/>
          <w:szCs w:val="21"/>
        </w:rPr>
        <w:t>p16</w:t>
      </w:r>
      <w:r w:rsidR="00706560" w:rsidRPr="009E24EE">
        <w:rPr>
          <w:rFonts w:asciiTheme="majorHAnsi" w:hAnsiTheme="majorHAnsi" w:cstheme="majorHAnsi"/>
          <w:b/>
          <w:sz w:val="21"/>
          <w:szCs w:val="21"/>
        </w:rPr>
        <w:t xml:space="preserve"> fluorescence in situ hybridization (FISH) </w:t>
      </w:r>
      <w:r w:rsidRPr="009E24EE">
        <w:rPr>
          <w:rFonts w:asciiTheme="majorHAnsi" w:hAnsiTheme="majorHAnsi" w:cstheme="majorHAnsi"/>
          <w:b/>
          <w:sz w:val="21"/>
          <w:szCs w:val="21"/>
        </w:rPr>
        <w:t xml:space="preserve">for differential diagnosis of mesothelioma </w:t>
      </w:r>
      <w:r w:rsidR="00706560" w:rsidRPr="009E24EE">
        <w:rPr>
          <w:rFonts w:asciiTheme="majorHAnsi" w:hAnsiTheme="majorHAnsi" w:cstheme="majorHAnsi"/>
          <w:b/>
          <w:sz w:val="21"/>
          <w:szCs w:val="21"/>
        </w:rPr>
        <w:t>in smear preparations</w:t>
      </w:r>
    </w:p>
    <w:p w14:paraId="1F897B94" w14:textId="2974E944" w:rsidR="00A622DB" w:rsidRPr="009E24EE" w:rsidRDefault="009E24EE">
      <w:pPr>
        <w:rPr>
          <w:rFonts w:asciiTheme="majorHAnsi" w:hAnsiTheme="majorHAnsi" w:cstheme="majorHAnsi"/>
          <w:sz w:val="21"/>
          <w:szCs w:val="21"/>
          <w:vertAlign w:val="superscript"/>
        </w:rPr>
      </w:pPr>
      <w:r w:rsidRPr="009E24EE">
        <w:rPr>
          <w:rFonts w:asciiTheme="majorHAnsi" w:hAnsiTheme="majorHAnsi" w:cstheme="majorHAnsi"/>
          <w:sz w:val="21"/>
          <w:szCs w:val="21"/>
        </w:rPr>
        <w:t>Taro YAMADA</w:t>
      </w:r>
      <w:r w:rsidR="00845EB2">
        <w:rPr>
          <w:rFonts w:asciiTheme="majorHAnsi" w:hAnsiTheme="majorHAnsi" w:cstheme="majorHAnsi"/>
          <w:sz w:val="21"/>
          <w:szCs w:val="21"/>
        </w:rPr>
        <w:t xml:space="preserve"> and </w:t>
      </w:r>
      <w:r w:rsidRPr="009E24EE">
        <w:rPr>
          <w:rFonts w:asciiTheme="majorHAnsi" w:hAnsiTheme="majorHAnsi" w:cstheme="majorHAnsi"/>
          <w:sz w:val="21"/>
          <w:szCs w:val="21"/>
        </w:rPr>
        <w:t>Hanako SAITO*</w:t>
      </w:r>
    </w:p>
    <w:p w14:paraId="2AC2F27E" w14:textId="7412DEE3" w:rsidR="00767BC9" w:rsidRDefault="009E24EE" w:rsidP="00A622DB">
      <w:pPr>
        <w:rPr>
          <w:rFonts w:asciiTheme="majorHAnsi" w:hAnsiTheme="majorHAnsi" w:cstheme="majorHAnsi"/>
          <w:sz w:val="21"/>
          <w:szCs w:val="21"/>
        </w:rPr>
      </w:pPr>
      <w:r w:rsidRPr="009E24EE">
        <w:rPr>
          <w:rFonts w:asciiTheme="majorHAnsi" w:hAnsiTheme="majorHAnsi" w:cstheme="majorHAnsi"/>
          <w:sz w:val="21"/>
          <w:szCs w:val="21"/>
        </w:rPr>
        <w:t xml:space="preserve">Departments </w:t>
      </w:r>
      <w:r w:rsidR="006F6D35" w:rsidRPr="009E24EE">
        <w:rPr>
          <w:rFonts w:asciiTheme="majorHAnsi" w:hAnsiTheme="majorHAnsi" w:cstheme="majorHAnsi"/>
          <w:sz w:val="21"/>
          <w:szCs w:val="21"/>
        </w:rPr>
        <w:t xml:space="preserve">of </w:t>
      </w:r>
      <w:r w:rsidR="00845EB2">
        <w:rPr>
          <w:rFonts w:asciiTheme="majorHAnsi" w:hAnsiTheme="majorHAnsi" w:cstheme="majorHAnsi"/>
          <w:sz w:val="21"/>
          <w:szCs w:val="21"/>
        </w:rPr>
        <w:t xml:space="preserve">Diagnostic </w:t>
      </w:r>
      <w:r w:rsidR="006F6D35" w:rsidRPr="009E24EE">
        <w:rPr>
          <w:rFonts w:asciiTheme="majorHAnsi" w:hAnsiTheme="majorHAnsi" w:cstheme="majorHAnsi"/>
          <w:sz w:val="21"/>
          <w:szCs w:val="21"/>
        </w:rPr>
        <w:t>Pathology</w:t>
      </w:r>
      <w:r w:rsidRPr="009E24EE">
        <w:rPr>
          <w:rFonts w:asciiTheme="majorHAnsi" w:hAnsiTheme="majorHAnsi" w:cstheme="majorHAnsi"/>
          <w:sz w:val="21"/>
          <w:szCs w:val="21"/>
        </w:rPr>
        <w:t xml:space="preserve"> and Molecular Cytology*</w:t>
      </w:r>
      <w:r w:rsidR="006F6D35" w:rsidRPr="009E24EE">
        <w:rPr>
          <w:rFonts w:asciiTheme="majorHAnsi" w:hAnsiTheme="majorHAnsi" w:cstheme="majorHAnsi"/>
          <w:sz w:val="21"/>
          <w:szCs w:val="21"/>
        </w:rPr>
        <w:t xml:space="preserve">, </w:t>
      </w:r>
      <w:r w:rsidRPr="009E24EE">
        <w:rPr>
          <w:rFonts w:asciiTheme="majorHAnsi" w:hAnsiTheme="majorHAnsi" w:cstheme="majorHAnsi"/>
          <w:sz w:val="21"/>
          <w:szCs w:val="21"/>
        </w:rPr>
        <w:t xml:space="preserve">The ABC </w:t>
      </w:r>
      <w:r w:rsidR="00A622DB" w:rsidRPr="009E24EE">
        <w:rPr>
          <w:rFonts w:asciiTheme="majorHAnsi" w:hAnsiTheme="majorHAnsi" w:cstheme="majorHAnsi"/>
          <w:sz w:val="21"/>
          <w:szCs w:val="21"/>
        </w:rPr>
        <w:t>University Hospital and Scho</w:t>
      </w:r>
      <w:r w:rsidRPr="009E24EE">
        <w:rPr>
          <w:rFonts w:asciiTheme="majorHAnsi" w:hAnsiTheme="majorHAnsi" w:cstheme="majorHAnsi"/>
          <w:sz w:val="21"/>
          <w:szCs w:val="21"/>
        </w:rPr>
        <w:t>ol of Medicine, Osaka</w:t>
      </w:r>
      <w:r w:rsidR="006F6D35" w:rsidRPr="009E24EE">
        <w:rPr>
          <w:rFonts w:asciiTheme="majorHAnsi" w:hAnsiTheme="majorHAnsi" w:cstheme="majorHAnsi"/>
          <w:sz w:val="21"/>
          <w:szCs w:val="21"/>
        </w:rPr>
        <w:t>, Japan</w:t>
      </w:r>
    </w:p>
    <w:p w14:paraId="43A26A5A" w14:textId="77777777" w:rsidR="00845EB2" w:rsidRPr="00845EB2" w:rsidRDefault="00845EB2" w:rsidP="00A622DB">
      <w:pPr>
        <w:rPr>
          <w:rFonts w:asciiTheme="majorHAnsi" w:hAnsiTheme="majorHAnsi" w:cstheme="majorHAnsi" w:hint="eastAsia"/>
          <w:sz w:val="21"/>
          <w:szCs w:val="21"/>
        </w:rPr>
      </w:pPr>
    </w:p>
    <w:p w14:paraId="19362E5C" w14:textId="48D6D0BE" w:rsidR="0039408F" w:rsidRPr="00845EB2" w:rsidRDefault="009E24EE" w:rsidP="00845EB2">
      <w:pPr>
        <w:rPr>
          <w:rFonts w:asciiTheme="majorHAnsi" w:hAnsiTheme="majorHAnsi" w:cstheme="majorHAnsi" w:hint="eastAsia"/>
          <w:sz w:val="21"/>
          <w:szCs w:val="21"/>
        </w:rPr>
      </w:pPr>
      <w:r w:rsidRPr="009E24EE">
        <w:rPr>
          <w:rFonts w:asciiTheme="majorHAnsi" w:hAnsiTheme="majorHAnsi" w:cstheme="majorHAnsi"/>
          <w:b/>
          <w:sz w:val="21"/>
          <w:szCs w:val="21"/>
        </w:rPr>
        <w:t>[Objective]:</w:t>
      </w:r>
      <w:r w:rsidRPr="009E24EE">
        <w:rPr>
          <w:rFonts w:asciiTheme="majorHAnsi" w:hAnsiTheme="majorHAnsi" w:cstheme="majorHAnsi"/>
          <w:b/>
          <w:i/>
          <w:sz w:val="21"/>
          <w:szCs w:val="21"/>
        </w:rPr>
        <w:t xml:space="preserve"> </w:t>
      </w:r>
      <w:r w:rsidR="001F3809" w:rsidRPr="009E24EE">
        <w:rPr>
          <w:rFonts w:asciiTheme="majorHAnsi" w:hAnsiTheme="majorHAnsi" w:cstheme="majorHAnsi"/>
          <w:sz w:val="21"/>
          <w:szCs w:val="21"/>
        </w:rPr>
        <w:t>Malignant pleural mesothelioma (MPM)</w:t>
      </w:r>
      <w:r w:rsidR="007A0A2A" w:rsidRPr="009E24EE">
        <w:rPr>
          <w:rFonts w:asciiTheme="majorHAnsi" w:hAnsiTheme="majorHAnsi" w:cstheme="majorHAnsi"/>
          <w:sz w:val="21"/>
          <w:szCs w:val="21"/>
        </w:rPr>
        <w:t xml:space="preserve"> is </w:t>
      </w:r>
      <w:r w:rsidR="00A57314" w:rsidRPr="009E24EE">
        <w:rPr>
          <w:rFonts w:asciiTheme="majorHAnsi" w:hAnsiTheme="majorHAnsi" w:cstheme="majorHAnsi"/>
          <w:sz w:val="21"/>
          <w:szCs w:val="21"/>
        </w:rPr>
        <w:t>an aggressive</w:t>
      </w:r>
      <w:r w:rsidR="007A0A2A" w:rsidRPr="009E24EE">
        <w:rPr>
          <w:rFonts w:asciiTheme="majorHAnsi" w:hAnsiTheme="majorHAnsi" w:cstheme="majorHAnsi"/>
          <w:sz w:val="21"/>
          <w:szCs w:val="21"/>
        </w:rPr>
        <w:t xml:space="preserve"> tumor with </w:t>
      </w:r>
      <w:r w:rsidR="00706560" w:rsidRPr="009E24EE">
        <w:rPr>
          <w:rFonts w:asciiTheme="majorHAnsi" w:hAnsiTheme="majorHAnsi" w:cstheme="majorHAnsi"/>
          <w:sz w:val="21"/>
          <w:szCs w:val="21"/>
        </w:rPr>
        <w:t xml:space="preserve">a </w:t>
      </w:r>
      <w:r w:rsidR="007A0A2A" w:rsidRPr="009E24EE">
        <w:rPr>
          <w:rFonts w:asciiTheme="majorHAnsi" w:hAnsiTheme="majorHAnsi" w:cstheme="majorHAnsi"/>
          <w:sz w:val="21"/>
          <w:szCs w:val="21"/>
        </w:rPr>
        <w:t xml:space="preserve">poor prognosis. </w:t>
      </w:r>
      <w:r w:rsidR="00706560" w:rsidRPr="009E24EE">
        <w:rPr>
          <w:rFonts w:asciiTheme="majorHAnsi" w:hAnsiTheme="majorHAnsi" w:cstheme="majorHAnsi"/>
          <w:sz w:val="21"/>
          <w:szCs w:val="21"/>
        </w:rPr>
        <w:t>C</w:t>
      </w:r>
      <w:r w:rsidR="007A0A2A" w:rsidRPr="009E24EE">
        <w:rPr>
          <w:rFonts w:asciiTheme="majorHAnsi" w:hAnsiTheme="majorHAnsi" w:cstheme="majorHAnsi"/>
          <w:sz w:val="21"/>
          <w:szCs w:val="21"/>
        </w:rPr>
        <w:t xml:space="preserve">ompletion of trimodality treatment </w:t>
      </w:r>
      <w:r w:rsidR="00706560" w:rsidRPr="009E24EE">
        <w:rPr>
          <w:rFonts w:asciiTheme="majorHAnsi" w:hAnsiTheme="majorHAnsi" w:cstheme="majorHAnsi"/>
          <w:sz w:val="21"/>
          <w:szCs w:val="21"/>
        </w:rPr>
        <w:t>during</w:t>
      </w:r>
      <w:r w:rsidR="00384104" w:rsidRPr="009E24EE">
        <w:rPr>
          <w:rFonts w:asciiTheme="majorHAnsi" w:hAnsiTheme="majorHAnsi" w:cstheme="majorHAnsi"/>
          <w:sz w:val="21"/>
          <w:szCs w:val="21"/>
        </w:rPr>
        <w:t xml:space="preserve"> early stages of the disease </w:t>
      </w:r>
      <w:r w:rsidR="00706560" w:rsidRPr="009E24EE">
        <w:rPr>
          <w:rFonts w:asciiTheme="majorHAnsi" w:hAnsiTheme="majorHAnsi" w:cstheme="majorHAnsi"/>
          <w:sz w:val="21"/>
          <w:szCs w:val="21"/>
        </w:rPr>
        <w:t>leads</w:t>
      </w:r>
      <w:r w:rsidR="007A0A2A" w:rsidRPr="009E24EE">
        <w:rPr>
          <w:rFonts w:asciiTheme="majorHAnsi" w:hAnsiTheme="majorHAnsi" w:cstheme="majorHAnsi"/>
          <w:sz w:val="21"/>
          <w:szCs w:val="21"/>
        </w:rPr>
        <w:t xml:space="preserve"> to longer </w:t>
      </w:r>
      <w:r w:rsidR="00706560" w:rsidRPr="009E24EE">
        <w:rPr>
          <w:rFonts w:asciiTheme="majorHAnsi" w:hAnsiTheme="majorHAnsi" w:cstheme="majorHAnsi"/>
          <w:sz w:val="21"/>
          <w:szCs w:val="21"/>
        </w:rPr>
        <w:t xml:space="preserve">patient </w:t>
      </w:r>
      <w:r w:rsidR="007A0A2A" w:rsidRPr="009E24EE">
        <w:rPr>
          <w:rFonts w:asciiTheme="majorHAnsi" w:hAnsiTheme="majorHAnsi" w:cstheme="majorHAnsi"/>
          <w:sz w:val="21"/>
          <w:szCs w:val="21"/>
        </w:rPr>
        <w:t>survival</w:t>
      </w:r>
      <w:r w:rsidR="00706560" w:rsidRPr="009E24EE">
        <w:rPr>
          <w:rFonts w:asciiTheme="majorHAnsi" w:hAnsiTheme="majorHAnsi" w:cstheme="majorHAnsi"/>
          <w:sz w:val="21"/>
          <w:szCs w:val="21"/>
        </w:rPr>
        <w:t>, suggestive of importance of early diagnosis</w:t>
      </w:r>
      <w:r w:rsidR="007A0A2A" w:rsidRPr="009E24EE">
        <w:rPr>
          <w:rFonts w:asciiTheme="majorHAnsi" w:hAnsiTheme="majorHAnsi" w:cstheme="majorHAnsi"/>
          <w:sz w:val="21"/>
          <w:szCs w:val="21"/>
        </w:rPr>
        <w:t xml:space="preserve">. </w:t>
      </w:r>
      <w:r w:rsidRPr="009E24EE">
        <w:rPr>
          <w:rFonts w:asciiTheme="majorHAnsi" w:hAnsiTheme="majorHAnsi" w:cstheme="majorHAnsi"/>
          <w:sz w:val="21"/>
          <w:szCs w:val="21"/>
        </w:rPr>
        <w:t>[</w:t>
      </w:r>
      <w:r w:rsidRPr="009E24EE">
        <w:rPr>
          <w:rFonts w:asciiTheme="majorHAnsi" w:hAnsiTheme="majorHAnsi" w:cstheme="majorHAnsi"/>
          <w:b/>
          <w:sz w:val="21"/>
          <w:szCs w:val="21"/>
        </w:rPr>
        <w:t>Methods]:</w:t>
      </w:r>
      <w:r w:rsidRPr="009E24EE">
        <w:rPr>
          <w:rFonts w:asciiTheme="majorHAnsi" w:hAnsiTheme="majorHAnsi" w:cstheme="majorHAnsi"/>
          <w:sz w:val="21"/>
          <w:szCs w:val="21"/>
        </w:rPr>
        <w:t xml:space="preserve"> </w:t>
      </w:r>
      <w:r w:rsidR="00870789" w:rsidRPr="009E24EE">
        <w:rPr>
          <w:rFonts w:asciiTheme="majorHAnsi" w:hAnsiTheme="majorHAnsi" w:cstheme="majorHAnsi"/>
          <w:sz w:val="21"/>
          <w:szCs w:val="21"/>
        </w:rPr>
        <w:t xml:space="preserve">The effusion cytology can be used to identify MPM cells in pleural effusions during early stages of the disease. </w:t>
      </w:r>
      <w:r w:rsidR="008643A0" w:rsidRPr="009E24EE">
        <w:rPr>
          <w:rFonts w:asciiTheme="majorHAnsi" w:hAnsiTheme="majorHAnsi" w:cstheme="majorHAnsi"/>
          <w:sz w:val="21"/>
          <w:szCs w:val="21"/>
        </w:rPr>
        <w:t xml:space="preserve">However, </w:t>
      </w:r>
      <w:r w:rsidR="00AF0FC0" w:rsidRPr="009E24EE">
        <w:rPr>
          <w:rFonts w:asciiTheme="majorHAnsi" w:hAnsiTheme="majorHAnsi" w:cstheme="majorHAnsi"/>
          <w:sz w:val="21"/>
          <w:szCs w:val="21"/>
        </w:rPr>
        <w:t xml:space="preserve">morphological </w:t>
      </w:r>
      <w:r w:rsidR="008643A0" w:rsidRPr="009E24EE">
        <w:rPr>
          <w:rFonts w:asciiTheme="majorHAnsi" w:hAnsiTheme="majorHAnsi" w:cstheme="majorHAnsi"/>
          <w:sz w:val="21"/>
          <w:szCs w:val="21"/>
        </w:rPr>
        <w:t>discrimination of MPM</w:t>
      </w:r>
      <w:r w:rsidR="00012FA8" w:rsidRPr="009E24EE">
        <w:rPr>
          <w:rFonts w:asciiTheme="majorHAnsi" w:hAnsiTheme="majorHAnsi" w:cstheme="majorHAnsi"/>
          <w:sz w:val="21"/>
          <w:szCs w:val="21"/>
        </w:rPr>
        <w:t xml:space="preserve"> cells</w:t>
      </w:r>
      <w:r w:rsidR="008643A0" w:rsidRPr="009E24EE">
        <w:rPr>
          <w:rFonts w:asciiTheme="majorHAnsi" w:hAnsiTheme="majorHAnsi" w:cstheme="majorHAnsi"/>
          <w:sz w:val="21"/>
          <w:szCs w:val="21"/>
        </w:rPr>
        <w:t xml:space="preserve"> from reactive mesothelial hyperplasia (RMH)</w:t>
      </w:r>
      <w:r w:rsidR="00012FA8" w:rsidRPr="009E24EE">
        <w:rPr>
          <w:rFonts w:asciiTheme="majorHAnsi" w:hAnsiTheme="majorHAnsi" w:cstheme="majorHAnsi"/>
          <w:sz w:val="21"/>
          <w:szCs w:val="21"/>
        </w:rPr>
        <w:t xml:space="preserve"> cells</w:t>
      </w:r>
      <w:r w:rsidR="008643A0" w:rsidRPr="009E24EE">
        <w:rPr>
          <w:rFonts w:asciiTheme="majorHAnsi" w:hAnsiTheme="majorHAnsi" w:cstheme="majorHAnsi"/>
          <w:sz w:val="21"/>
          <w:szCs w:val="21"/>
        </w:rPr>
        <w:t xml:space="preserve"> is difficult</w:t>
      </w:r>
      <w:r w:rsidR="00F454DC" w:rsidRPr="009E24EE">
        <w:rPr>
          <w:rFonts w:asciiTheme="majorHAnsi" w:hAnsiTheme="majorHAnsi" w:cstheme="majorHAnsi"/>
          <w:sz w:val="21"/>
          <w:szCs w:val="21"/>
        </w:rPr>
        <w:t>,</w:t>
      </w:r>
      <w:r w:rsidR="008643A0" w:rsidRPr="009E24EE">
        <w:rPr>
          <w:rFonts w:asciiTheme="majorHAnsi" w:hAnsiTheme="majorHAnsi" w:cstheme="majorHAnsi"/>
          <w:sz w:val="21"/>
          <w:szCs w:val="21"/>
        </w:rPr>
        <w:t xml:space="preserve"> </w:t>
      </w:r>
      <w:r w:rsidR="00AF0FC0" w:rsidRPr="009E24EE">
        <w:rPr>
          <w:rFonts w:asciiTheme="majorHAnsi" w:hAnsiTheme="majorHAnsi" w:cstheme="majorHAnsi"/>
          <w:sz w:val="21"/>
          <w:szCs w:val="21"/>
        </w:rPr>
        <w:t>especially</w:t>
      </w:r>
      <w:r w:rsidR="008643A0" w:rsidRPr="009E24EE">
        <w:rPr>
          <w:rFonts w:asciiTheme="majorHAnsi" w:hAnsiTheme="majorHAnsi" w:cstheme="majorHAnsi"/>
          <w:sz w:val="21"/>
          <w:szCs w:val="21"/>
        </w:rPr>
        <w:t xml:space="preserve"> </w:t>
      </w:r>
      <w:r w:rsidR="00F454DC" w:rsidRPr="009E24EE">
        <w:rPr>
          <w:rFonts w:asciiTheme="majorHAnsi" w:hAnsiTheme="majorHAnsi" w:cstheme="majorHAnsi"/>
          <w:sz w:val="21"/>
          <w:szCs w:val="21"/>
        </w:rPr>
        <w:t>during</w:t>
      </w:r>
      <w:r w:rsidR="008643A0" w:rsidRPr="009E24EE">
        <w:rPr>
          <w:rFonts w:asciiTheme="majorHAnsi" w:hAnsiTheme="majorHAnsi" w:cstheme="majorHAnsi"/>
          <w:sz w:val="21"/>
          <w:szCs w:val="21"/>
        </w:rPr>
        <w:t xml:space="preserve"> the early disease</w:t>
      </w:r>
      <w:r w:rsidR="00F454DC" w:rsidRPr="009E24EE">
        <w:rPr>
          <w:rFonts w:asciiTheme="majorHAnsi" w:hAnsiTheme="majorHAnsi" w:cstheme="majorHAnsi"/>
          <w:sz w:val="21"/>
          <w:szCs w:val="21"/>
        </w:rPr>
        <w:t xml:space="preserve"> period</w:t>
      </w:r>
      <w:r w:rsidR="008643A0" w:rsidRPr="009E24EE">
        <w:rPr>
          <w:rFonts w:asciiTheme="majorHAnsi" w:hAnsiTheme="majorHAnsi" w:cstheme="majorHAnsi"/>
          <w:sz w:val="21"/>
          <w:szCs w:val="21"/>
        </w:rPr>
        <w:t>.</w:t>
      </w:r>
      <w:r w:rsidR="007B2CCE" w:rsidRPr="009E24EE">
        <w:rPr>
          <w:rFonts w:asciiTheme="majorHAnsi" w:hAnsiTheme="majorHAnsi" w:cstheme="majorHAnsi"/>
          <w:sz w:val="21"/>
          <w:szCs w:val="21"/>
        </w:rPr>
        <w:t xml:space="preserve"> Application of </w:t>
      </w:r>
      <w:r w:rsidR="007B2CCE" w:rsidRPr="009E24EE">
        <w:rPr>
          <w:rFonts w:asciiTheme="majorHAnsi" w:hAnsiTheme="majorHAnsi" w:cstheme="majorHAnsi"/>
          <w:i/>
          <w:sz w:val="21"/>
          <w:szCs w:val="21"/>
        </w:rPr>
        <w:t>p16</w:t>
      </w:r>
      <w:r w:rsidR="007B2CCE" w:rsidRPr="009E24EE">
        <w:rPr>
          <w:rFonts w:asciiTheme="majorHAnsi" w:hAnsiTheme="majorHAnsi" w:cstheme="majorHAnsi"/>
          <w:sz w:val="21"/>
          <w:szCs w:val="21"/>
        </w:rPr>
        <w:t xml:space="preserve"> </w:t>
      </w:r>
      <w:r w:rsidR="00F454DC" w:rsidRPr="009E24EE">
        <w:rPr>
          <w:rFonts w:asciiTheme="majorHAnsi" w:hAnsiTheme="majorHAnsi" w:cstheme="majorHAnsi"/>
          <w:sz w:val="21"/>
          <w:szCs w:val="21"/>
        </w:rPr>
        <w:t>fluorescence in situ hybridization (FISH)</w:t>
      </w:r>
      <w:r w:rsidR="007B2CCE" w:rsidRPr="009E24EE">
        <w:rPr>
          <w:rFonts w:asciiTheme="majorHAnsi" w:hAnsiTheme="majorHAnsi" w:cstheme="majorHAnsi"/>
          <w:sz w:val="21"/>
          <w:szCs w:val="21"/>
        </w:rPr>
        <w:t xml:space="preserve"> to </w:t>
      </w:r>
      <w:r w:rsidR="00AF0FC0" w:rsidRPr="009E24EE">
        <w:rPr>
          <w:rFonts w:asciiTheme="majorHAnsi" w:hAnsiTheme="majorHAnsi" w:cstheme="majorHAnsi"/>
          <w:sz w:val="21"/>
          <w:szCs w:val="21"/>
        </w:rPr>
        <w:t xml:space="preserve">histologic or cytologic specimens </w:t>
      </w:r>
      <w:r w:rsidR="00F454DC" w:rsidRPr="009E24EE">
        <w:rPr>
          <w:rFonts w:asciiTheme="majorHAnsi" w:hAnsiTheme="majorHAnsi" w:cstheme="majorHAnsi"/>
          <w:sz w:val="21"/>
          <w:szCs w:val="21"/>
        </w:rPr>
        <w:t xml:space="preserve">can be used to </w:t>
      </w:r>
      <w:r w:rsidR="00AF0FC0" w:rsidRPr="009E24EE">
        <w:rPr>
          <w:rFonts w:asciiTheme="majorHAnsi" w:hAnsiTheme="majorHAnsi" w:cstheme="majorHAnsi"/>
          <w:sz w:val="21"/>
          <w:szCs w:val="21"/>
        </w:rPr>
        <w:t>discriminat</w:t>
      </w:r>
      <w:r w:rsidR="00F454DC" w:rsidRPr="009E24EE">
        <w:rPr>
          <w:rFonts w:asciiTheme="majorHAnsi" w:hAnsiTheme="majorHAnsi" w:cstheme="majorHAnsi"/>
          <w:sz w:val="21"/>
          <w:szCs w:val="21"/>
        </w:rPr>
        <w:t>e MPM from RMH cells</w:t>
      </w:r>
      <w:r w:rsidR="00AF0FC0" w:rsidRPr="009E24EE">
        <w:rPr>
          <w:rFonts w:asciiTheme="majorHAnsi" w:hAnsiTheme="majorHAnsi" w:cstheme="majorHAnsi"/>
          <w:sz w:val="21"/>
          <w:szCs w:val="21"/>
        </w:rPr>
        <w:t xml:space="preserve"> because </w:t>
      </w:r>
      <w:r w:rsidR="00D126CF" w:rsidRPr="009E24EE">
        <w:rPr>
          <w:rFonts w:asciiTheme="majorHAnsi" w:hAnsiTheme="majorHAnsi" w:cstheme="majorHAnsi"/>
          <w:sz w:val="21"/>
          <w:szCs w:val="21"/>
        </w:rPr>
        <w:t xml:space="preserve">of </w:t>
      </w:r>
      <w:r w:rsidR="00F454DC" w:rsidRPr="009E24EE">
        <w:rPr>
          <w:rFonts w:asciiTheme="majorHAnsi" w:hAnsiTheme="majorHAnsi" w:cstheme="majorHAnsi"/>
          <w:sz w:val="21"/>
          <w:szCs w:val="21"/>
        </w:rPr>
        <w:t xml:space="preserve">the </w:t>
      </w:r>
      <w:r w:rsidR="00D126CF" w:rsidRPr="009E24EE">
        <w:rPr>
          <w:rFonts w:asciiTheme="majorHAnsi" w:hAnsiTheme="majorHAnsi" w:cstheme="majorHAnsi"/>
          <w:sz w:val="21"/>
          <w:szCs w:val="21"/>
        </w:rPr>
        <w:t xml:space="preserve">high specificity of </w:t>
      </w:r>
      <w:r w:rsidR="00F454DC" w:rsidRPr="009E24EE">
        <w:rPr>
          <w:rFonts w:asciiTheme="majorHAnsi" w:hAnsiTheme="majorHAnsi" w:cstheme="majorHAnsi"/>
          <w:sz w:val="21"/>
          <w:szCs w:val="21"/>
        </w:rPr>
        <w:t xml:space="preserve">the </w:t>
      </w:r>
      <w:r w:rsidR="00AF0FC0" w:rsidRPr="009E24EE">
        <w:rPr>
          <w:rFonts w:asciiTheme="majorHAnsi" w:hAnsiTheme="majorHAnsi" w:cstheme="majorHAnsi"/>
          <w:sz w:val="21"/>
          <w:szCs w:val="21"/>
        </w:rPr>
        <w:t>homozygous deletion</w:t>
      </w:r>
      <w:r w:rsidR="00695D24" w:rsidRPr="009E24EE">
        <w:rPr>
          <w:rFonts w:asciiTheme="majorHAnsi" w:hAnsiTheme="majorHAnsi" w:cstheme="majorHAnsi"/>
          <w:sz w:val="21"/>
          <w:szCs w:val="21"/>
        </w:rPr>
        <w:t xml:space="preserve"> of </w:t>
      </w:r>
      <w:r w:rsidR="00695D24" w:rsidRPr="009E24EE">
        <w:rPr>
          <w:rFonts w:asciiTheme="majorHAnsi" w:hAnsiTheme="majorHAnsi" w:cstheme="majorHAnsi"/>
          <w:i/>
          <w:sz w:val="21"/>
          <w:szCs w:val="21"/>
        </w:rPr>
        <w:t>p16</w:t>
      </w:r>
      <w:r w:rsidR="00695D24" w:rsidRPr="009E24EE">
        <w:rPr>
          <w:rFonts w:asciiTheme="majorHAnsi" w:hAnsiTheme="majorHAnsi" w:cstheme="majorHAnsi"/>
          <w:sz w:val="21"/>
          <w:szCs w:val="21"/>
        </w:rPr>
        <w:t xml:space="preserve"> (CDKN2A)</w:t>
      </w:r>
      <w:r w:rsidR="00F454DC" w:rsidRPr="009E24EE">
        <w:rPr>
          <w:rFonts w:asciiTheme="majorHAnsi" w:hAnsiTheme="majorHAnsi" w:cstheme="majorHAnsi"/>
          <w:sz w:val="21"/>
          <w:szCs w:val="21"/>
        </w:rPr>
        <w:t>, which</w:t>
      </w:r>
      <w:r w:rsidR="00384104" w:rsidRPr="009E24EE">
        <w:rPr>
          <w:rFonts w:asciiTheme="majorHAnsi" w:hAnsiTheme="majorHAnsi" w:cstheme="majorHAnsi"/>
          <w:sz w:val="21"/>
          <w:szCs w:val="21"/>
        </w:rPr>
        <w:t xml:space="preserve"> is present</w:t>
      </w:r>
      <w:r w:rsidR="00D126CF" w:rsidRPr="009E24EE">
        <w:rPr>
          <w:rFonts w:asciiTheme="majorHAnsi" w:hAnsiTheme="majorHAnsi" w:cstheme="majorHAnsi"/>
          <w:sz w:val="21"/>
          <w:szCs w:val="21"/>
        </w:rPr>
        <w:t xml:space="preserve"> in MPM but not in RMH</w:t>
      </w:r>
      <w:r w:rsidR="00F454DC" w:rsidRPr="009E24EE">
        <w:rPr>
          <w:rFonts w:asciiTheme="majorHAnsi" w:hAnsiTheme="majorHAnsi" w:cstheme="majorHAnsi"/>
          <w:sz w:val="21"/>
          <w:szCs w:val="21"/>
        </w:rPr>
        <w:t xml:space="preserve"> cells.</w:t>
      </w:r>
      <w:r w:rsidR="00695D24" w:rsidRPr="009E24EE">
        <w:rPr>
          <w:rFonts w:asciiTheme="majorHAnsi" w:hAnsiTheme="majorHAnsi" w:cstheme="majorHAnsi"/>
          <w:sz w:val="21"/>
          <w:szCs w:val="21"/>
        </w:rPr>
        <w:t xml:space="preserve"> </w:t>
      </w:r>
      <w:r w:rsidR="00062C73" w:rsidRPr="009E24EE">
        <w:rPr>
          <w:rFonts w:asciiTheme="majorHAnsi" w:hAnsiTheme="majorHAnsi" w:cstheme="majorHAnsi"/>
          <w:sz w:val="21"/>
          <w:szCs w:val="21"/>
        </w:rPr>
        <w:t>C</w:t>
      </w:r>
      <w:r w:rsidR="00695D24" w:rsidRPr="009E24EE">
        <w:rPr>
          <w:rFonts w:asciiTheme="majorHAnsi" w:hAnsiTheme="majorHAnsi" w:cstheme="majorHAnsi"/>
          <w:sz w:val="21"/>
          <w:szCs w:val="21"/>
        </w:rPr>
        <w:t xml:space="preserve">orrelations of </w:t>
      </w:r>
      <w:r w:rsidR="00695D24" w:rsidRPr="009E24EE">
        <w:rPr>
          <w:rFonts w:asciiTheme="majorHAnsi" w:hAnsiTheme="majorHAnsi" w:cstheme="majorHAnsi"/>
          <w:i/>
          <w:sz w:val="21"/>
          <w:szCs w:val="21"/>
        </w:rPr>
        <w:t>p16</w:t>
      </w:r>
      <w:r w:rsidR="00695D24" w:rsidRPr="009E24EE">
        <w:rPr>
          <w:rFonts w:asciiTheme="majorHAnsi" w:hAnsiTheme="majorHAnsi" w:cstheme="majorHAnsi"/>
          <w:sz w:val="21"/>
          <w:szCs w:val="21"/>
        </w:rPr>
        <w:t xml:space="preserve"> status between cells in pleural effusions and underlying mesothelioma tissues in the pleura have not been described. </w:t>
      </w:r>
      <w:r w:rsidRPr="009E24EE">
        <w:rPr>
          <w:rFonts w:asciiTheme="majorHAnsi" w:hAnsiTheme="majorHAnsi" w:cstheme="majorHAnsi"/>
          <w:b/>
          <w:sz w:val="21"/>
          <w:szCs w:val="21"/>
        </w:rPr>
        <w:t>[Results]</w:t>
      </w:r>
      <w:r w:rsidRPr="009E24EE">
        <w:rPr>
          <w:rFonts w:asciiTheme="majorHAnsi" w:hAnsiTheme="majorHAnsi" w:cstheme="majorHAnsi"/>
          <w:sz w:val="21"/>
          <w:szCs w:val="21"/>
        </w:rPr>
        <w:t xml:space="preserve">: </w:t>
      </w:r>
      <w:r w:rsidR="00AB55B1" w:rsidRPr="009E24EE">
        <w:rPr>
          <w:rFonts w:asciiTheme="majorHAnsi" w:hAnsiTheme="majorHAnsi" w:cstheme="majorHAnsi"/>
          <w:sz w:val="21"/>
          <w:szCs w:val="21"/>
        </w:rPr>
        <w:t xml:space="preserve">We used </w:t>
      </w:r>
      <w:r w:rsidR="00AB55B1" w:rsidRPr="009E24EE">
        <w:rPr>
          <w:rFonts w:asciiTheme="majorHAnsi" w:hAnsiTheme="majorHAnsi" w:cstheme="majorHAnsi"/>
          <w:i/>
          <w:sz w:val="21"/>
          <w:szCs w:val="21"/>
        </w:rPr>
        <w:t>p16</w:t>
      </w:r>
      <w:r w:rsidR="00AB55B1" w:rsidRPr="009E24EE">
        <w:rPr>
          <w:rFonts w:asciiTheme="majorHAnsi" w:hAnsiTheme="majorHAnsi" w:cstheme="majorHAnsi"/>
          <w:sz w:val="21"/>
          <w:szCs w:val="21"/>
        </w:rPr>
        <w:t xml:space="preserve"> FISH to investigate 21 MPM cases that had </w:t>
      </w:r>
      <w:r w:rsidR="005F4C2D" w:rsidRPr="009E24EE">
        <w:rPr>
          <w:rFonts w:asciiTheme="majorHAnsi" w:hAnsiTheme="majorHAnsi" w:cstheme="majorHAnsi"/>
          <w:sz w:val="21"/>
          <w:szCs w:val="21"/>
        </w:rPr>
        <w:t>smear</w:t>
      </w:r>
      <w:r w:rsidR="00630A79" w:rsidRPr="009E24EE">
        <w:rPr>
          <w:rFonts w:asciiTheme="majorHAnsi" w:hAnsiTheme="majorHAnsi" w:cstheme="majorHAnsi"/>
          <w:sz w:val="21"/>
          <w:szCs w:val="21"/>
        </w:rPr>
        <w:t>s</w:t>
      </w:r>
      <w:r w:rsidR="00AB55B1" w:rsidRPr="009E24EE">
        <w:rPr>
          <w:rFonts w:asciiTheme="majorHAnsi" w:hAnsiTheme="majorHAnsi" w:cstheme="majorHAnsi"/>
          <w:sz w:val="21"/>
          <w:szCs w:val="21"/>
        </w:rPr>
        <w:t xml:space="preserve"> prepar</w:t>
      </w:r>
      <w:r w:rsidR="00630A79" w:rsidRPr="009E24EE">
        <w:rPr>
          <w:rFonts w:asciiTheme="majorHAnsi" w:hAnsiTheme="majorHAnsi" w:cstheme="majorHAnsi"/>
          <w:sz w:val="21"/>
          <w:szCs w:val="21"/>
        </w:rPr>
        <w:t>ed</w:t>
      </w:r>
      <w:r w:rsidR="00E042CE" w:rsidRPr="009E24EE">
        <w:rPr>
          <w:rFonts w:asciiTheme="majorHAnsi" w:hAnsiTheme="majorHAnsi" w:cstheme="majorHAnsi"/>
          <w:sz w:val="21"/>
          <w:szCs w:val="21"/>
        </w:rPr>
        <w:t xml:space="preserve"> from pleural effusions</w:t>
      </w:r>
      <w:r w:rsidR="00AB55B1" w:rsidRPr="009E24EE">
        <w:rPr>
          <w:rFonts w:asciiTheme="majorHAnsi" w:hAnsiTheme="majorHAnsi" w:cstheme="majorHAnsi"/>
          <w:sz w:val="21"/>
          <w:szCs w:val="21"/>
        </w:rPr>
        <w:t xml:space="preserve"> and mesothelioma tissues obtained </w:t>
      </w:r>
      <w:r w:rsidR="00630A79" w:rsidRPr="009E24EE">
        <w:rPr>
          <w:rFonts w:asciiTheme="majorHAnsi" w:hAnsiTheme="majorHAnsi" w:cstheme="majorHAnsi"/>
          <w:sz w:val="21"/>
          <w:szCs w:val="21"/>
        </w:rPr>
        <w:t>using</w:t>
      </w:r>
      <w:r w:rsidR="00AB55B1" w:rsidRPr="009E24EE">
        <w:rPr>
          <w:rFonts w:asciiTheme="majorHAnsi" w:hAnsiTheme="majorHAnsi" w:cstheme="majorHAnsi"/>
          <w:sz w:val="21"/>
          <w:szCs w:val="21"/>
        </w:rPr>
        <w:t xml:space="preserve"> biopsy or surgery. </w:t>
      </w:r>
      <w:r w:rsidR="0073098A" w:rsidRPr="009E24EE">
        <w:rPr>
          <w:rFonts w:asciiTheme="majorHAnsi" w:hAnsiTheme="majorHAnsi" w:cstheme="majorHAnsi"/>
          <w:sz w:val="21"/>
          <w:szCs w:val="21"/>
        </w:rPr>
        <w:t xml:space="preserve">The </w:t>
      </w:r>
      <w:r w:rsidR="00933DFD" w:rsidRPr="009E24EE">
        <w:rPr>
          <w:rFonts w:asciiTheme="majorHAnsi" w:hAnsiTheme="majorHAnsi" w:cstheme="majorHAnsi"/>
          <w:i/>
          <w:sz w:val="21"/>
          <w:szCs w:val="21"/>
        </w:rPr>
        <w:t>p16</w:t>
      </w:r>
      <w:r w:rsidR="00933DFD" w:rsidRPr="009E24EE">
        <w:rPr>
          <w:rFonts w:asciiTheme="majorHAnsi" w:hAnsiTheme="majorHAnsi" w:cstheme="majorHAnsi"/>
          <w:sz w:val="21"/>
          <w:szCs w:val="21"/>
        </w:rPr>
        <w:t xml:space="preserve"> homozygous deletion was </w:t>
      </w:r>
      <w:r w:rsidR="0073098A" w:rsidRPr="009E24EE">
        <w:rPr>
          <w:rFonts w:asciiTheme="majorHAnsi" w:hAnsiTheme="majorHAnsi" w:cstheme="majorHAnsi"/>
          <w:sz w:val="21"/>
          <w:szCs w:val="21"/>
        </w:rPr>
        <w:t>present</w:t>
      </w:r>
      <w:r w:rsidR="00933DFD" w:rsidRPr="009E24EE">
        <w:rPr>
          <w:rFonts w:asciiTheme="majorHAnsi" w:hAnsiTheme="majorHAnsi" w:cstheme="majorHAnsi"/>
          <w:sz w:val="21"/>
          <w:szCs w:val="21"/>
        </w:rPr>
        <w:t xml:space="preserve"> in </w:t>
      </w:r>
      <w:r w:rsidR="00BD0361" w:rsidRPr="009E24EE">
        <w:rPr>
          <w:rFonts w:asciiTheme="majorHAnsi" w:hAnsiTheme="majorHAnsi" w:cstheme="majorHAnsi"/>
          <w:sz w:val="21"/>
          <w:szCs w:val="21"/>
        </w:rPr>
        <w:t xml:space="preserve">14/21 (66.7%) of </w:t>
      </w:r>
      <w:r w:rsidR="00E871A5" w:rsidRPr="009E24EE">
        <w:rPr>
          <w:rFonts w:asciiTheme="majorHAnsi" w:hAnsiTheme="majorHAnsi" w:cstheme="majorHAnsi"/>
          <w:sz w:val="21"/>
          <w:szCs w:val="21"/>
        </w:rPr>
        <w:t>the cases. B</w:t>
      </w:r>
      <w:r w:rsidR="00BD0361" w:rsidRPr="009E24EE">
        <w:rPr>
          <w:rFonts w:asciiTheme="majorHAnsi" w:hAnsiTheme="majorHAnsi" w:cstheme="majorHAnsi"/>
          <w:sz w:val="21"/>
          <w:szCs w:val="21"/>
        </w:rPr>
        <w:t xml:space="preserve">oth </w:t>
      </w:r>
      <w:r w:rsidR="00E871A5" w:rsidRPr="009E24EE">
        <w:rPr>
          <w:rFonts w:asciiTheme="majorHAnsi" w:hAnsiTheme="majorHAnsi" w:cstheme="majorHAnsi"/>
          <w:sz w:val="21"/>
          <w:szCs w:val="21"/>
        </w:rPr>
        <w:t xml:space="preserve">the </w:t>
      </w:r>
      <w:r w:rsidR="00BD0361" w:rsidRPr="009E24EE">
        <w:rPr>
          <w:rFonts w:asciiTheme="majorHAnsi" w:hAnsiTheme="majorHAnsi" w:cstheme="majorHAnsi"/>
          <w:sz w:val="21"/>
          <w:szCs w:val="21"/>
        </w:rPr>
        <w:t>c</w:t>
      </w:r>
      <w:r w:rsidR="005121B5" w:rsidRPr="009E24EE">
        <w:rPr>
          <w:rFonts w:asciiTheme="majorHAnsi" w:hAnsiTheme="majorHAnsi" w:cstheme="majorHAnsi"/>
          <w:sz w:val="21"/>
          <w:szCs w:val="21"/>
        </w:rPr>
        <w:t>ytologic preparations</w:t>
      </w:r>
      <w:r w:rsidR="00BD0361" w:rsidRPr="009E24EE">
        <w:rPr>
          <w:rFonts w:asciiTheme="majorHAnsi" w:hAnsiTheme="majorHAnsi" w:cstheme="majorHAnsi"/>
          <w:sz w:val="21"/>
          <w:szCs w:val="21"/>
        </w:rPr>
        <w:t xml:space="preserve"> and tissue sections were deletion positive</w:t>
      </w:r>
      <w:r w:rsidR="00E871A5" w:rsidRPr="009E24EE">
        <w:rPr>
          <w:rFonts w:asciiTheme="majorHAnsi" w:hAnsiTheme="majorHAnsi" w:cstheme="majorHAnsi"/>
          <w:sz w:val="21"/>
          <w:szCs w:val="21"/>
        </w:rPr>
        <w:t xml:space="preserve"> in each of the 14 cases</w:t>
      </w:r>
      <w:r w:rsidR="00BD0361" w:rsidRPr="009E24EE">
        <w:rPr>
          <w:rFonts w:asciiTheme="majorHAnsi" w:hAnsiTheme="majorHAnsi" w:cstheme="majorHAnsi"/>
          <w:sz w:val="21"/>
          <w:szCs w:val="21"/>
        </w:rPr>
        <w:t xml:space="preserve">. </w:t>
      </w:r>
      <w:r w:rsidR="00E871A5" w:rsidRPr="009E24EE">
        <w:rPr>
          <w:rFonts w:asciiTheme="majorHAnsi" w:hAnsiTheme="majorHAnsi" w:cstheme="majorHAnsi"/>
          <w:sz w:val="21"/>
          <w:szCs w:val="21"/>
        </w:rPr>
        <w:t xml:space="preserve">For each of the seven cases without the </w:t>
      </w:r>
      <w:r w:rsidR="003D5983" w:rsidRPr="009E24EE">
        <w:rPr>
          <w:rFonts w:asciiTheme="majorHAnsi" w:hAnsiTheme="majorHAnsi" w:cstheme="majorHAnsi"/>
          <w:i/>
          <w:sz w:val="21"/>
          <w:szCs w:val="21"/>
        </w:rPr>
        <w:t>p16</w:t>
      </w:r>
      <w:r w:rsidR="003D5983" w:rsidRPr="009E24EE">
        <w:rPr>
          <w:rFonts w:asciiTheme="majorHAnsi" w:hAnsiTheme="majorHAnsi" w:cstheme="majorHAnsi"/>
          <w:sz w:val="21"/>
          <w:szCs w:val="21"/>
        </w:rPr>
        <w:t xml:space="preserve"> </w:t>
      </w:r>
      <w:r w:rsidR="00BD0361" w:rsidRPr="009E24EE">
        <w:rPr>
          <w:rFonts w:asciiTheme="majorHAnsi" w:hAnsiTheme="majorHAnsi" w:cstheme="majorHAnsi"/>
          <w:sz w:val="21"/>
          <w:szCs w:val="21"/>
        </w:rPr>
        <w:t xml:space="preserve">deletion in </w:t>
      </w:r>
      <w:r w:rsidR="00E871A5" w:rsidRPr="009E24EE">
        <w:rPr>
          <w:rFonts w:asciiTheme="majorHAnsi" w:hAnsiTheme="majorHAnsi" w:cstheme="majorHAnsi"/>
          <w:sz w:val="21"/>
          <w:szCs w:val="21"/>
        </w:rPr>
        <w:t xml:space="preserve">mesothelioma tissue, the deletion was also not present in the </w:t>
      </w:r>
      <w:r w:rsidR="005F4C2D" w:rsidRPr="009E24EE">
        <w:rPr>
          <w:rFonts w:asciiTheme="majorHAnsi" w:hAnsiTheme="majorHAnsi" w:cstheme="majorHAnsi"/>
          <w:sz w:val="21"/>
          <w:szCs w:val="21"/>
        </w:rPr>
        <w:t>smear</w:t>
      </w:r>
      <w:r w:rsidR="00E871A5" w:rsidRPr="009E24EE">
        <w:rPr>
          <w:rFonts w:asciiTheme="majorHAnsi" w:hAnsiTheme="majorHAnsi" w:cstheme="majorHAnsi"/>
          <w:sz w:val="21"/>
          <w:szCs w:val="21"/>
        </w:rPr>
        <w:t xml:space="preserve"> preparation</w:t>
      </w:r>
      <w:r w:rsidR="00BD0361" w:rsidRPr="009E24EE">
        <w:rPr>
          <w:rFonts w:asciiTheme="majorHAnsi" w:hAnsiTheme="majorHAnsi" w:cstheme="majorHAnsi"/>
          <w:sz w:val="21"/>
          <w:szCs w:val="21"/>
        </w:rPr>
        <w:t xml:space="preserve">. </w:t>
      </w:r>
      <w:r w:rsidR="003D5983" w:rsidRPr="009E24EE">
        <w:rPr>
          <w:rFonts w:asciiTheme="majorHAnsi" w:hAnsiTheme="majorHAnsi" w:cstheme="majorHAnsi"/>
          <w:sz w:val="21"/>
          <w:szCs w:val="21"/>
        </w:rPr>
        <w:t xml:space="preserve">Thus, </w:t>
      </w:r>
      <w:r w:rsidR="003D5983" w:rsidRPr="009E24EE">
        <w:rPr>
          <w:rFonts w:asciiTheme="majorHAnsi" w:hAnsiTheme="majorHAnsi" w:cstheme="majorHAnsi"/>
          <w:i/>
          <w:sz w:val="21"/>
          <w:szCs w:val="21"/>
        </w:rPr>
        <w:t>p16</w:t>
      </w:r>
      <w:r w:rsidR="003D5983" w:rsidRPr="009E24EE">
        <w:rPr>
          <w:rFonts w:asciiTheme="majorHAnsi" w:hAnsiTheme="majorHAnsi" w:cstheme="majorHAnsi"/>
          <w:sz w:val="21"/>
          <w:szCs w:val="21"/>
        </w:rPr>
        <w:t xml:space="preserve"> deletion in cytologic preparations is strongly associated with </w:t>
      </w:r>
      <w:r w:rsidR="003D5983" w:rsidRPr="009E24EE">
        <w:rPr>
          <w:rFonts w:asciiTheme="majorHAnsi" w:hAnsiTheme="majorHAnsi" w:cstheme="majorHAnsi"/>
          <w:i/>
          <w:sz w:val="21"/>
          <w:szCs w:val="21"/>
        </w:rPr>
        <w:t>p16</w:t>
      </w:r>
      <w:r w:rsidR="003D5983" w:rsidRPr="009E24EE">
        <w:rPr>
          <w:rFonts w:asciiTheme="majorHAnsi" w:hAnsiTheme="majorHAnsi" w:cstheme="majorHAnsi"/>
          <w:sz w:val="21"/>
          <w:szCs w:val="21"/>
        </w:rPr>
        <w:t xml:space="preserve"> deletion in underlying invasive mesothelioma in the </w:t>
      </w:r>
      <w:r w:rsidR="00576DCF" w:rsidRPr="009E24EE">
        <w:rPr>
          <w:rFonts w:asciiTheme="majorHAnsi" w:hAnsiTheme="majorHAnsi" w:cstheme="majorHAnsi"/>
          <w:sz w:val="21"/>
          <w:szCs w:val="21"/>
        </w:rPr>
        <w:t>pleural tissue</w:t>
      </w:r>
      <w:r w:rsidR="00B3600F" w:rsidRPr="009E24EE">
        <w:rPr>
          <w:rFonts w:asciiTheme="majorHAnsi" w:hAnsiTheme="majorHAnsi" w:cstheme="majorHAnsi"/>
          <w:sz w:val="21"/>
          <w:szCs w:val="21"/>
        </w:rPr>
        <w:t>. These results indicated that detection of the</w:t>
      </w:r>
      <w:r w:rsidR="00576DCF" w:rsidRPr="009E24EE">
        <w:rPr>
          <w:rFonts w:asciiTheme="majorHAnsi" w:hAnsiTheme="majorHAnsi" w:cstheme="majorHAnsi"/>
          <w:sz w:val="21"/>
          <w:szCs w:val="21"/>
        </w:rPr>
        <w:t xml:space="preserve"> </w:t>
      </w:r>
      <w:r w:rsidR="00576DCF" w:rsidRPr="009E24EE">
        <w:rPr>
          <w:rFonts w:asciiTheme="majorHAnsi" w:hAnsiTheme="majorHAnsi" w:cstheme="majorHAnsi"/>
          <w:i/>
          <w:sz w:val="21"/>
          <w:szCs w:val="21"/>
        </w:rPr>
        <w:t>p16</w:t>
      </w:r>
      <w:r w:rsidR="00576DCF" w:rsidRPr="009E24EE">
        <w:rPr>
          <w:rFonts w:asciiTheme="majorHAnsi" w:hAnsiTheme="majorHAnsi" w:cstheme="majorHAnsi"/>
          <w:sz w:val="21"/>
          <w:szCs w:val="21"/>
        </w:rPr>
        <w:t xml:space="preserve"> homozygous deletion </w:t>
      </w:r>
      <w:r w:rsidR="00B3600F" w:rsidRPr="009E24EE">
        <w:rPr>
          <w:rFonts w:asciiTheme="majorHAnsi" w:hAnsiTheme="majorHAnsi" w:cstheme="majorHAnsi"/>
          <w:sz w:val="21"/>
          <w:szCs w:val="21"/>
        </w:rPr>
        <w:t>using</w:t>
      </w:r>
      <w:r w:rsidR="00576DCF" w:rsidRPr="009E24EE">
        <w:rPr>
          <w:rFonts w:asciiTheme="majorHAnsi" w:hAnsiTheme="majorHAnsi" w:cstheme="majorHAnsi"/>
          <w:sz w:val="21"/>
          <w:szCs w:val="21"/>
        </w:rPr>
        <w:t xml:space="preserve"> FISH </w:t>
      </w:r>
      <w:r w:rsidR="00B3600F" w:rsidRPr="009E24EE">
        <w:rPr>
          <w:rFonts w:asciiTheme="majorHAnsi" w:hAnsiTheme="majorHAnsi" w:cstheme="majorHAnsi"/>
          <w:sz w:val="21"/>
          <w:szCs w:val="21"/>
        </w:rPr>
        <w:t xml:space="preserve">can be used </w:t>
      </w:r>
      <w:r w:rsidR="00576DCF" w:rsidRPr="009E24EE">
        <w:rPr>
          <w:rFonts w:asciiTheme="majorHAnsi" w:hAnsiTheme="majorHAnsi" w:cstheme="majorHAnsi"/>
          <w:sz w:val="21"/>
          <w:szCs w:val="21"/>
        </w:rPr>
        <w:t>as a marker of malignancy in cytologic preparations.</w:t>
      </w:r>
      <w:r w:rsidR="00393545" w:rsidRPr="009E24EE">
        <w:rPr>
          <w:rFonts w:asciiTheme="majorHAnsi" w:hAnsiTheme="majorHAnsi" w:cstheme="majorHAnsi"/>
          <w:sz w:val="21"/>
          <w:szCs w:val="21"/>
        </w:rPr>
        <w:t xml:space="preserve"> </w:t>
      </w:r>
      <w:r w:rsidR="00410909" w:rsidRPr="009E24EE">
        <w:rPr>
          <w:rFonts w:asciiTheme="majorHAnsi" w:hAnsiTheme="majorHAnsi" w:cstheme="majorHAnsi"/>
          <w:sz w:val="21"/>
          <w:szCs w:val="21"/>
        </w:rPr>
        <w:t xml:space="preserve">As we previously reported, </w:t>
      </w:r>
      <w:r w:rsidR="00626FD6" w:rsidRPr="009E24EE">
        <w:rPr>
          <w:rFonts w:asciiTheme="majorHAnsi" w:hAnsiTheme="majorHAnsi" w:cstheme="majorHAnsi"/>
          <w:sz w:val="21"/>
          <w:szCs w:val="21"/>
        </w:rPr>
        <w:t xml:space="preserve">a combination of virtual microscopy and FISH is useful </w:t>
      </w:r>
      <w:r w:rsidR="006F6D35" w:rsidRPr="009E24EE">
        <w:rPr>
          <w:rFonts w:asciiTheme="majorHAnsi" w:hAnsiTheme="majorHAnsi" w:cstheme="majorHAnsi"/>
          <w:sz w:val="21"/>
          <w:szCs w:val="21"/>
        </w:rPr>
        <w:t>for this application</w:t>
      </w:r>
      <w:r w:rsidR="00626FD6" w:rsidRPr="009E24EE">
        <w:rPr>
          <w:rFonts w:asciiTheme="majorHAnsi" w:hAnsiTheme="majorHAnsi" w:cstheme="majorHAnsi"/>
          <w:sz w:val="21"/>
          <w:szCs w:val="21"/>
        </w:rPr>
        <w:t xml:space="preserve">. </w:t>
      </w:r>
      <w:r w:rsidR="008F44DA" w:rsidRPr="009E24EE">
        <w:rPr>
          <w:rFonts w:asciiTheme="majorHAnsi" w:hAnsiTheme="majorHAnsi" w:cstheme="majorHAnsi"/>
          <w:sz w:val="21"/>
          <w:szCs w:val="21"/>
        </w:rPr>
        <w:t>C</w:t>
      </w:r>
      <w:r w:rsidR="006325A7" w:rsidRPr="009E24EE">
        <w:rPr>
          <w:rFonts w:asciiTheme="majorHAnsi" w:hAnsiTheme="majorHAnsi" w:cstheme="majorHAnsi"/>
          <w:sz w:val="21"/>
          <w:szCs w:val="21"/>
        </w:rPr>
        <w:t>ells on smear preparations are</w:t>
      </w:r>
      <w:r w:rsidR="008F44DA" w:rsidRPr="009E24EE">
        <w:rPr>
          <w:rFonts w:asciiTheme="majorHAnsi" w:hAnsiTheme="majorHAnsi" w:cstheme="majorHAnsi"/>
          <w:sz w:val="21"/>
          <w:szCs w:val="21"/>
        </w:rPr>
        <w:t xml:space="preserve"> recorded using a virtual microscope system and subjected to FISH analysis, followed by identification and morphological analysis of </w:t>
      </w:r>
      <w:r w:rsidR="008F44DA" w:rsidRPr="009E24EE">
        <w:rPr>
          <w:rFonts w:asciiTheme="majorHAnsi" w:hAnsiTheme="majorHAnsi" w:cstheme="majorHAnsi"/>
          <w:i/>
          <w:sz w:val="21"/>
          <w:szCs w:val="21"/>
        </w:rPr>
        <w:t>p16</w:t>
      </w:r>
      <w:r w:rsidR="008F44DA" w:rsidRPr="009E24EE">
        <w:rPr>
          <w:rFonts w:asciiTheme="majorHAnsi" w:hAnsiTheme="majorHAnsi" w:cstheme="majorHAnsi"/>
          <w:sz w:val="21"/>
          <w:szCs w:val="21"/>
        </w:rPr>
        <w:t xml:space="preserve"> homozygous deletion positive cells. </w:t>
      </w:r>
      <w:r w:rsidRPr="009E24EE">
        <w:rPr>
          <w:rFonts w:asciiTheme="majorHAnsi" w:hAnsiTheme="majorHAnsi" w:cstheme="majorHAnsi"/>
          <w:b/>
          <w:sz w:val="21"/>
          <w:szCs w:val="21"/>
        </w:rPr>
        <w:t>[Conclusion]</w:t>
      </w:r>
      <w:r w:rsidRPr="009E24EE">
        <w:rPr>
          <w:rFonts w:asciiTheme="majorHAnsi" w:hAnsiTheme="majorHAnsi" w:cstheme="majorHAnsi"/>
          <w:sz w:val="21"/>
          <w:szCs w:val="21"/>
        </w:rPr>
        <w:t xml:space="preserve">:  </w:t>
      </w:r>
      <w:r w:rsidR="008F44DA" w:rsidRPr="009E24EE">
        <w:rPr>
          <w:rFonts w:asciiTheme="majorHAnsi" w:hAnsiTheme="majorHAnsi" w:cstheme="majorHAnsi"/>
          <w:sz w:val="21"/>
          <w:szCs w:val="21"/>
        </w:rPr>
        <w:t xml:space="preserve">When </w:t>
      </w:r>
      <w:r w:rsidR="001C58CA" w:rsidRPr="009E24EE">
        <w:rPr>
          <w:rFonts w:asciiTheme="majorHAnsi" w:hAnsiTheme="majorHAnsi" w:cstheme="majorHAnsi"/>
          <w:sz w:val="21"/>
          <w:szCs w:val="21"/>
        </w:rPr>
        <w:t xml:space="preserve">the </w:t>
      </w:r>
      <w:r w:rsidR="008F44DA" w:rsidRPr="009E24EE">
        <w:rPr>
          <w:rFonts w:asciiTheme="majorHAnsi" w:hAnsiTheme="majorHAnsi" w:cstheme="majorHAnsi"/>
          <w:sz w:val="21"/>
          <w:szCs w:val="21"/>
        </w:rPr>
        <w:t xml:space="preserve">deletion is positive, </w:t>
      </w:r>
      <w:r w:rsidR="008F44DA" w:rsidRPr="009E24EE">
        <w:rPr>
          <w:rFonts w:asciiTheme="majorHAnsi" w:hAnsiTheme="majorHAnsi" w:cstheme="majorHAnsi"/>
          <w:i/>
          <w:sz w:val="21"/>
          <w:szCs w:val="21"/>
        </w:rPr>
        <w:t>p16</w:t>
      </w:r>
      <w:r w:rsidR="008F44DA" w:rsidRPr="009E24EE">
        <w:rPr>
          <w:rFonts w:asciiTheme="majorHAnsi" w:hAnsiTheme="majorHAnsi" w:cstheme="majorHAnsi"/>
          <w:sz w:val="21"/>
          <w:szCs w:val="21"/>
        </w:rPr>
        <w:t xml:space="preserve"> </w:t>
      </w:r>
      <w:r w:rsidR="007C169F" w:rsidRPr="009E24EE">
        <w:rPr>
          <w:rFonts w:asciiTheme="majorHAnsi" w:hAnsiTheme="majorHAnsi" w:cstheme="majorHAnsi"/>
          <w:sz w:val="21"/>
          <w:szCs w:val="21"/>
        </w:rPr>
        <w:t xml:space="preserve">FISH works as a marker of malignancy. When deletion is negative, morphological characteristics </w:t>
      </w:r>
      <w:r w:rsidR="001C58CA" w:rsidRPr="009E24EE">
        <w:rPr>
          <w:rFonts w:asciiTheme="majorHAnsi" w:hAnsiTheme="majorHAnsi" w:cstheme="majorHAnsi"/>
          <w:sz w:val="21"/>
          <w:szCs w:val="21"/>
        </w:rPr>
        <w:t xml:space="preserve">that are revealed using an </w:t>
      </w:r>
      <w:r w:rsidR="007C169F" w:rsidRPr="009E24EE">
        <w:rPr>
          <w:rFonts w:asciiTheme="majorHAnsi" w:hAnsiTheme="majorHAnsi" w:cstheme="majorHAnsi"/>
          <w:sz w:val="21"/>
          <w:szCs w:val="21"/>
        </w:rPr>
        <w:t xml:space="preserve">analysis of </w:t>
      </w:r>
      <w:r w:rsidR="007C169F" w:rsidRPr="009E24EE">
        <w:rPr>
          <w:rFonts w:asciiTheme="majorHAnsi" w:hAnsiTheme="majorHAnsi" w:cstheme="majorHAnsi"/>
          <w:i/>
          <w:sz w:val="21"/>
          <w:szCs w:val="21"/>
        </w:rPr>
        <w:t>p16</w:t>
      </w:r>
      <w:r w:rsidR="007C169F" w:rsidRPr="009E24EE">
        <w:rPr>
          <w:rFonts w:asciiTheme="majorHAnsi" w:hAnsiTheme="majorHAnsi" w:cstheme="majorHAnsi"/>
          <w:sz w:val="21"/>
          <w:szCs w:val="21"/>
        </w:rPr>
        <w:t xml:space="preserve"> homozygous deletion positive </w:t>
      </w:r>
      <w:r w:rsidR="00BE3D33" w:rsidRPr="009E24EE">
        <w:rPr>
          <w:rFonts w:asciiTheme="majorHAnsi" w:hAnsiTheme="majorHAnsi" w:cstheme="majorHAnsi"/>
          <w:sz w:val="21"/>
          <w:szCs w:val="21"/>
        </w:rPr>
        <w:t xml:space="preserve">mesothelioma </w:t>
      </w:r>
      <w:r w:rsidR="007C169F" w:rsidRPr="009E24EE">
        <w:rPr>
          <w:rFonts w:asciiTheme="majorHAnsi" w:hAnsiTheme="majorHAnsi" w:cstheme="majorHAnsi"/>
          <w:sz w:val="21"/>
          <w:szCs w:val="21"/>
        </w:rPr>
        <w:t xml:space="preserve">cells serve as clues for </w:t>
      </w:r>
      <w:r w:rsidR="001C58CA" w:rsidRPr="009E24EE">
        <w:rPr>
          <w:rFonts w:asciiTheme="majorHAnsi" w:hAnsiTheme="majorHAnsi" w:cstheme="majorHAnsi"/>
          <w:sz w:val="21"/>
          <w:szCs w:val="21"/>
        </w:rPr>
        <w:t xml:space="preserve">an accurate </w:t>
      </w:r>
      <w:r w:rsidR="007C169F" w:rsidRPr="009E24EE">
        <w:rPr>
          <w:rFonts w:asciiTheme="majorHAnsi" w:hAnsiTheme="majorHAnsi" w:cstheme="majorHAnsi"/>
          <w:sz w:val="21"/>
          <w:szCs w:val="21"/>
        </w:rPr>
        <w:t>diagnosis.</w:t>
      </w:r>
      <w:r w:rsidR="00BE3D33" w:rsidRPr="009E24EE">
        <w:rPr>
          <w:rFonts w:asciiTheme="majorHAnsi" w:hAnsiTheme="majorHAnsi" w:cstheme="majorHAnsi"/>
          <w:sz w:val="21"/>
          <w:szCs w:val="21"/>
        </w:rPr>
        <w:t xml:space="preserve"> </w:t>
      </w:r>
    </w:p>
    <w:sectPr w:rsidR="0039408F" w:rsidRPr="00845EB2" w:rsidSect="00A0588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32B3F" w14:textId="77777777" w:rsidR="00256F03" w:rsidRDefault="00256F03" w:rsidP="005700E8">
      <w:r>
        <w:separator/>
      </w:r>
    </w:p>
  </w:endnote>
  <w:endnote w:type="continuationSeparator" w:id="0">
    <w:p w14:paraId="3AC7E11B" w14:textId="77777777" w:rsidR="00256F03" w:rsidRDefault="00256F03" w:rsidP="0057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7AA51" w14:textId="77777777" w:rsidR="00256F03" w:rsidRDefault="00256F03" w:rsidP="005700E8">
      <w:r>
        <w:separator/>
      </w:r>
    </w:p>
  </w:footnote>
  <w:footnote w:type="continuationSeparator" w:id="0">
    <w:p w14:paraId="348AAAB2" w14:textId="77777777" w:rsidR="00256F03" w:rsidRDefault="00256F03" w:rsidP="0057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75"/>
    <w:rsid w:val="00012FA8"/>
    <w:rsid w:val="00062C73"/>
    <w:rsid w:val="000A5D4D"/>
    <w:rsid w:val="001230B6"/>
    <w:rsid w:val="001266FE"/>
    <w:rsid w:val="001C58CA"/>
    <w:rsid w:val="001E358E"/>
    <w:rsid w:val="001F3809"/>
    <w:rsid w:val="00256F03"/>
    <w:rsid w:val="002D31CF"/>
    <w:rsid w:val="003204F5"/>
    <w:rsid w:val="00384104"/>
    <w:rsid w:val="00393545"/>
    <w:rsid w:val="0039408F"/>
    <w:rsid w:val="003D5983"/>
    <w:rsid w:val="003F5492"/>
    <w:rsid w:val="00410909"/>
    <w:rsid w:val="004411F4"/>
    <w:rsid w:val="004F74E1"/>
    <w:rsid w:val="005121B5"/>
    <w:rsid w:val="005700E8"/>
    <w:rsid w:val="00576DCF"/>
    <w:rsid w:val="005B55F3"/>
    <w:rsid w:val="005F4C2D"/>
    <w:rsid w:val="00626FD6"/>
    <w:rsid w:val="00630A79"/>
    <w:rsid w:val="006325A7"/>
    <w:rsid w:val="00695D24"/>
    <w:rsid w:val="006F6D35"/>
    <w:rsid w:val="00706560"/>
    <w:rsid w:val="0073098A"/>
    <w:rsid w:val="0074202C"/>
    <w:rsid w:val="00767BC9"/>
    <w:rsid w:val="00774453"/>
    <w:rsid w:val="007A0A2A"/>
    <w:rsid w:val="007B2CCE"/>
    <w:rsid w:val="007C09FC"/>
    <w:rsid w:val="007C169F"/>
    <w:rsid w:val="0081444C"/>
    <w:rsid w:val="00845EB2"/>
    <w:rsid w:val="008643A0"/>
    <w:rsid w:val="00870789"/>
    <w:rsid w:val="008F44DA"/>
    <w:rsid w:val="00933DFD"/>
    <w:rsid w:val="009E24EE"/>
    <w:rsid w:val="00A05882"/>
    <w:rsid w:val="00A259DE"/>
    <w:rsid w:val="00A33F5A"/>
    <w:rsid w:val="00A57314"/>
    <w:rsid w:val="00A622DB"/>
    <w:rsid w:val="00AB55B1"/>
    <w:rsid w:val="00AD668A"/>
    <w:rsid w:val="00AF0FC0"/>
    <w:rsid w:val="00B1409D"/>
    <w:rsid w:val="00B3600F"/>
    <w:rsid w:val="00B409CD"/>
    <w:rsid w:val="00BD0361"/>
    <w:rsid w:val="00BE3D33"/>
    <w:rsid w:val="00C27E70"/>
    <w:rsid w:val="00C61A8F"/>
    <w:rsid w:val="00D126CF"/>
    <w:rsid w:val="00D71C01"/>
    <w:rsid w:val="00DB72E8"/>
    <w:rsid w:val="00DE5175"/>
    <w:rsid w:val="00E042CE"/>
    <w:rsid w:val="00E871A5"/>
    <w:rsid w:val="00F20C0C"/>
    <w:rsid w:val="00F4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3833B"/>
  <w14:defaultImageDpi w14:val="300"/>
  <w15:docId w15:val="{02C85B05-6E74-49FC-BF19-157CA742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0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0E8"/>
  </w:style>
  <w:style w:type="paragraph" w:styleId="a5">
    <w:name w:val="footer"/>
    <w:basedOn w:val="a"/>
    <w:link w:val="a6"/>
    <w:uiPriority w:val="99"/>
    <w:unhideWhenUsed/>
    <w:rsid w:val="00570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Nabeshima Kazuki</dc:creator>
  <cp:lastModifiedBy>小林　忠男</cp:lastModifiedBy>
  <cp:revision>2</cp:revision>
  <dcterms:created xsi:type="dcterms:W3CDTF">2016-09-27T06:49:00Z</dcterms:created>
  <dcterms:modified xsi:type="dcterms:W3CDTF">2016-09-27T06:49:00Z</dcterms:modified>
</cp:coreProperties>
</file>